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DF342" w14:textId="488A4269" w:rsidR="00080284" w:rsidRDefault="006F142D" w:rsidP="00575C48">
      <w:pPr>
        <w:pStyle w:val="Overskrift1"/>
      </w:pPr>
      <w:r>
        <w:t xml:space="preserve">Vejledning: Afstandskvadratloven med lampe </w:t>
      </w:r>
      <w:r w:rsidR="00731CD0">
        <w:t xml:space="preserve">og </w:t>
      </w:r>
      <w:r>
        <w:t>pyranometer</w:t>
      </w:r>
    </w:p>
    <w:p w14:paraId="580A10E1" w14:textId="3D0D0052" w:rsidR="006F142D" w:rsidRPr="0010702F" w:rsidRDefault="0010702F" w:rsidP="006F142D">
      <w:pPr>
        <w:rPr>
          <w:color w:val="FF0000"/>
        </w:rPr>
      </w:pPr>
      <w:r w:rsidRPr="0010702F">
        <w:rPr>
          <w:color w:val="FF0000"/>
        </w:rPr>
        <w:t>Lærernote:</w:t>
      </w:r>
      <w:r>
        <w:rPr>
          <w:color w:val="FF0000"/>
        </w:rPr>
        <w:t xml:space="preserve"> Overvejelsen om afvigelsen i den fundne effekt til slut i dokumentet bygger på, at det anvendte pyranometer er baseret på en Si-solcelle. Pyranometeret er købt hos Frederiksen.</w:t>
      </w:r>
    </w:p>
    <w:p w14:paraId="153662C7" w14:textId="77777777" w:rsidR="006F142D" w:rsidRDefault="006F142D" w:rsidP="00575C48">
      <w:pPr>
        <w:pStyle w:val="Overskrift2"/>
      </w:pPr>
      <w:r>
        <w:t xml:space="preserve">Formål </w:t>
      </w:r>
    </w:p>
    <w:p w14:paraId="62783A5E" w14:textId="7AEB9D7B" w:rsidR="006F142D" w:rsidRDefault="006F142D" w:rsidP="006F142D">
      <w:r>
        <w:t>At undersøge, hvordan lysintensiteten afhænger af afstanden fra lysgiveren. For lys, der ikke absorberes i luft, forventes intensiteten at aftage med kvadratet på afstanden.</w:t>
      </w:r>
    </w:p>
    <w:p w14:paraId="3C057C62" w14:textId="62687EC9" w:rsidR="00E37276" w:rsidRDefault="00E37276" w:rsidP="006F142D"/>
    <w:p w14:paraId="761B0B42" w14:textId="20E16768" w:rsidR="002E7B37" w:rsidRDefault="00133CC7" w:rsidP="002E7B37">
      <w:pPr>
        <w:pStyle w:val="Overskrift2"/>
      </w:pPr>
      <w:r>
        <w:t xml:space="preserve">Teori </w:t>
      </w:r>
      <w:r w:rsidR="002E7B3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1788A" wp14:editId="5578160F">
                <wp:simplePos x="0" y="0"/>
                <wp:positionH relativeFrom="column">
                  <wp:posOffset>3119120</wp:posOffset>
                </wp:positionH>
                <wp:positionV relativeFrom="paragraph">
                  <wp:posOffset>2221865</wp:posOffset>
                </wp:positionV>
                <wp:extent cx="2994660" cy="635"/>
                <wp:effectExtent l="0" t="0" r="0" b="0"/>
                <wp:wrapSquare wrapText="bothSides"/>
                <wp:docPr id="959985050" name="Tekstfel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46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89FBEE7" w14:textId="181601AC" w:rsidR="002E7B37" w:rsidRPr="00C6136F" w:rsidRDefault="002E7B37" w:rsidP="002E7B37">
                            <w:pPr>
                              <w:pStyle w:val="Billedtekst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>
                              <w:t xml:space="preserve">Figur </w:t>
                            </w:r>
                            <w:fldSimple w:instr=" SEQ Fig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En kilde, S, udsender strålingsenergi med en vis effekt, P. Når denne effekt fordeles jævnt i alle retninger, vil effekten udsendt i et givent udsnit fordele sig over et areal, som stiger med kvadratet på afstanden, r.</w:t>
                            </w:r>
                            <w:r w:rsidR="006A2880">
                              <w:t xml:space="preserve"> Kilde: </w:t>
                            </w:r>
                            <w:r w:rsidR="006A2880" w:rsidRPr="006A2880">
                              <w:t>https://da.m.wikipedia.org/wiki/Fil:Inverse_square_law.svg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11788A" id="_x0000_t202" coordsize="21600,21600" o:spt="202" path="m,l,21600r21600,l21600,xe">
                <v:stroke joinstyle="miter"/>
                <v:path gradientshapeok="t" o:connecttype="rect"/>
              </v:shapetype>
              <v:shape id="Tekstfelt 1" o:spid="_x0000_s1026" type="#_x0000_t202" style="position:absolute;margin-left:245.6pt;margin-top:174.95pt;width:235.8pt;height: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" stroked="f">
                <v:textbox style="mso-fit-shape-to-text:t" inset="0,0,0,0">
                  <w:txbxContent>
                    <w:p w14:paraId="689FBEE7" w14:textId="181601AC" w:rsidR="002E7B37" w:rsidRPr="00C6136F" w:rsidRDefault="002E7B37" w:rsidP="002E7B37">
                      <w:pPr>
                        <w:pStyle w:val="Billedtekst"/>
                        <w:rPr>
                          <w:noProof/>
                          <w:sz w:val="22"/>
                          <w:szCs w:val="22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r>
                        <w:t>: En kilde, S, udsender strålingsenergi med en vis effekt, P. Når denne effekt fordeles jævnt i alle retninger, vil effekten udsendt i et givent udsnit fordele sig over et areal, som stiger med kvadratet på afstanden, r.</w:t>
                      </w:r>
                      <w:r w:rsidR="006A2880">
                        <w:t xml:space="preserve"> Kilde: </w:t>
                      </w:r>
                      <w:r w:rsidR="006A2880" w:rsidRPr="006A2880">
                        <w:t>https://da.m.wikipedia.org/wiki/Fil:Inverse_square_law.svg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7758E4" w14:textId="0248C9EA" w:rsidR="00133CC7" w:rsidRDefault="002E7B37" w:rsidP="00133CC7">
      <w:r>
        <w:rPr>
          <w:noProof/>
        </w:rPr>
        <w:drawing>
          <wp:anchor distT="0" distB="0" distL="114300" distR="114300" simplePos="0" relativeHeight="251660288" behindDoc="0" locked="0" layoutInCell="1" allowOverlap="1" wp14:anchorId="2F41CAEA" wp14:editId="47638BBB">
            <wp:simplePos x="0" y="0"/>
            <wp:positionH relativeFrom="column">
              <wp:posOffset>3201917</wp:posOffset>
            </wp:positionH>
            <wp:positionV relativeFrom="paragraph">
              <wp:posOffset>11508</wp:posOffset>
            </wp:positionV>
            <wp:extent cx="2804795" cy="1868170"/>
            <wp:effectExtent l="0" t="0" r="0" b="0"/>
            <wp:wrapSquare wrapText="bothSides"/>
            <wp:docPr id="294940155" name="Billede 1" descr="Et billede, der indeholder linje/række, diagram, skitse, design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940155" name="Billede 1" descr="Et billede, der indeholder linje/række, diagram, skitse, design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795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3CC7">
        <w:t>Vi vil gå ud fra, at glødetråden/lyskilden er så lille, at det er passende at betragte den som punktformet. Normal ren og tør atmosfærisk luft absorberer stort set ikke lys. Den effekt</w:t>
      </w:r>
      <w:r w:rsidR="00184A49">
        <w:t xml:space="preserve">, </w:t>
      </w:r>
      <w:r w:rsidR="00184A49">
        <w:rPr>
          <w:i/>
          <w:iCs/>
        </w:rPr>
        <w:t>P</w:t>
      </w:r>
      <w:r w:rsidR="00133CC7">
        <w:t>, som udstråles fra glødetråden, vil derfor ikke forsvinde, efterhånden som afstanden til betragteren bliver større og større – men e</w:t>
      </w:r>
      <w:r w:rsidR="00184A49">
        <w:t>ffekten</w:t>
      </w:r>
      <w:r w:rsidR="00133CC7">
        <w:t xml:space="preserve"> vil blive spredt over et større areal, og dermed vil strålingens intensitet </w:t>
      </w:r>
      <w:r w:rsidR="00133CC7" w:rsidRPr="00AA1BED">
        <w:rPr>
          <w:i/>
          <w:iCs/>
        </w:rPr>
        <w:t>I</w:t>
      </w:r>
      <w:r w:rsidR="00133CC7">
        <w:t xml:space="preserve"> (</w:t>
      </w:r>
      <w:r w:rsidR="00731CD0">
        <w:t>=</w:t>
      </w:r>
      <w:r w:rsidR="00731CD0" w:rsidRPr="00AA1BED">
        <w:rPr>
          <w:i/>
          <w:iCs/>
        </w:rPr>
        <w:t>P</w:t>
      </w:r>
      <w:r w:rsidR="00731CD0">
        <w:t>/</w:t>
      </w:r>
      <w:r w:rsidR="00731CD0" w:rsidRPr="00AA1BED">
        <w:rPr>
          <w:i/>
          <w:iCs/>
        </w:rPr>
        <w:t>A</w:t>
      </w:r>
      <w:r w:rsidR="00731CD0">
        <w:t xml:space="preserve">, </w:t>
      </w:r>
      <w:r w:rsidR="00133CC7">
        <w:t>effekt pr. areal</w:t>
      </w:r>
      <w:r w:rsidR="00184A49">
        <w:t>, [</w:t>
      </w:r>
      <w:r w:rsidR="00184A49" w:rsidRPr="00184A49">
        <w:rPr>
          <w:i/>
          <w:iCs/>
        </w:rPr>
        <w:t>I</w:t>
      </w:r>
      <w:r w:rsidR="00184A49">
        <w:t>]= W/m</w:t>
      </w:r>
      <w:r w:rsidR="00184A49">
        <w:rPr>
          <w:vertAlign w:val="superscript"/>
        </w:rPr>
        <w:t>2</w:t>
      </w:r>
      <w:r w:rsidR="00133CC7">
        <w:t xml:space="preserve">) blive mindre. </w:t>
      </w:r>
    </w:p>
    <w:p w14:paraId="1B99F57A" w14:textId="252B3664" w:rsidR="00133CC7" w:rsidRDefault="00133CC7" w:rsidP="00133CC7">
      <w:r>
        <w:t xml:space="preserve">Antages </w:t>
      </w:r>
      <w:r w:rsidR="00AA1BED">
        <w:t>den udstrålede effekt</w:t>
      </w:r>
      <w:r>
        <w:t xml:space="preserve"> jævnt fordelt i alle retninger, må den samlede effekt </w:t>
      </w:r>
      <w:r w:rsidRPr="00731CD0">
        <w:rPr>
          <w:i/>
          <w:iCs/>
        </w:rPr>
        <w:t>P</w:t>
      </w:r>
      <w:r>
        <w:t xml:space="preserve"> i afstanden </w:t>
      </w:r>
      <w:r w:rsidRPr="00731CD0">
        <w:rPr>
          <w:i/>
          <w:iCs/>
        </w:rPr>
        <w:t>r</w:t>
      </w:r>
      <w:r>
        <w:t xml:space="preserve"> være fordelt over et areal givet ved </w:t>
      </w:r>
      <w:r w:rsidRPr="00731CD0">
        <w:rPr>
          <w:i/>
          <w:iCs/>
        </w:rPr>
        <w:t>A</w:t>
      </w:r>
      <w:r>
        <w:t xml:space="preserve"> = 4π</w:t>
      </w:r>
      <w:r w:rsidRPr="00731CD0">
        <w:rPr>
          <w:i/>
          <w:iCs/>
        </w:rPr>
        <w:t>r</w:t>
      </w:r>
      <w:r w:rsidRPr="003E594B">
        <w:rPr>
          <w:vertAlign w:val="superscript"/>
        </w:rPr>
        <w:t>2</w:t>
      </w:r>
      <w:r>
        <w:t xml:space="preserve"> (en kugleskal). Strålingsintensiteten er da   </w:t>
      </w:r>
    </w:p>
    <w:p w14:paraId="7C6B0A34" w14:textId="49BAE376" w:rsidR="00133CC7" w:rsidRDefault="00731CD0" w:rsidP="00133CC7">
      <m:oMath>
        <m:r>
          <w:rPr>
            <w:rFonts w:ascii="Cambria Math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</w:rPr>
              <m:t>4∙π∙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den>
        </m:f>
        <m:r>
          <w:rPr>
            <w:rFonts w:ascii="Cambria Math" w:eastAsiaTheme="minorEastAsia" w:hAnsi="Cambria Math"/>
          </w:rPr>
          <m:t>=k∙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133CC7">
        <w:t xml:space="preserve"> , </w:t>
      </w:r>
    </w:p>
    <w:p w14:paraId="317378A2" w14:textId="1FC55D92" w:rsidR="00133CC7" w:rsidRDefault="00133CC7" w:rsidP="00133CC7">
      <w:r>
        <w:t xml:space="preserve">hvor </w:t>
      </w: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</m:oMath>
      <w:r>
        <w:t xml:space="preserve"> er en konstant. Det ses, at intensiteten er proportional med</w:t>
      </w:r>
      <w:r w:rsidR="000519BB">
        <w:t xml:space="preserve"> én over</w:t>
      </w:r>
      <w:r>
        <w:t xml:space="preserve"> kvadratet på afstande</w:t>
      </w:r>
      <w:r w:rsidR="00184A49">
        <w:t>n.</w:t>
      </w:r>
    </w:p>
    <w:p w14:paraId="5DD4E1C6" w14:textId="77777777" w:rsidR="00133CC7" w:rsidRDefault="00133CC7" w:rsidP="006F142D"/>
    <w:p w14:paraId="1AE64E5E" w14:textId="1D2D2A69" w:rsidR="00E37276" w:rsidRDefault="00E37276" w:rsidP="00575C48">
      <w:pPr>
        <w:pStyle w:val="Undertitel"/>
      </w:pPr>
      <w:r>
        <w:t>Indledende overvejelse og forberedelse:</w:t>
      </w:r>
    </w:p>
    <w:p w14:paraId="540B281E" w14:textId="5D409444" w:rsidR="00B3576F" w:rsidRPr="00B3576F" w:rsidRDefault="00B3576F" w:rsidP="00B3576F">
      <w:r>
        <w:t>Det kan ofte være en god idé at forsøge, omskrive det, der plottes på akserne i en graf, så man forventer en lineær sammenhæng, da det så er meget let at vurdere overensstemmelsen visuelt.</w:t>
      </w:r>
    </w:p>
    <w:p w14:paraId="0E4A54AC" w14:textId="02BD8732" w:rsidR="00B3576F" w:rsidRPr="00B3576F" w:rsidRDefault="00B3576F" w:rsidP="00B3576F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lang w:eastAsia="da-DK"/>
        </w:rPr>
      </w:pPr>
      <w:r w:rsidRPr="00B3576F">
        <w:rPr>
          <w:rFonts w:ascii="Calibri" w:eastAsia="Times New Roman" w:hAnsi="Calibri" w:cs="Calibri"/>
          <w:lang w:eastAsia="da-DK"/>
        </w:rPr>
        <w:t>Hvilken graf kan du fremstille for at undersøge, om dine målinger er i overensstemmelse med afstandskvadratloven,</w:t>
      </w:r>
      <w:r w:rsidRPr="00B3576F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</w:rPr>
              <m:t>4∙π∙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den>
        </m:f>
        <m:r>
          <w:rPr>
            <w:rFonts w:ascii="Cambria Math" w:eastAsiaTheme="minorEastAsia" w:hAnsi="Cambria Math"/>
          </w:rPr>
          <m:t>=k∙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14:paraId="549F0C7F" w14:textId="77777777" w:rsidR="00B3576F" w:rsidRPr="00B3576F" w:rsidRDefault="00B3576F" w:rsidP="00B3576F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lang w:eastAsia="da-DK"/>
        </w:rPr>
      </w:pPr>
      <w:r w:rsidRPr="00B3576F">
        <w:rPr>
          <w:rFonts w:ascii="Calibri" w:eastAsia="Times New Roman" w:hAnsi="Calibri" w:cs="Calibri"/>
          <w:lang w:eastAsia="da-DK"/>
        </w:rPr>
        <w:t>Hvordan skal grafen for dine målepunkter se ud?</w:t>
      </w:r>
    </w:p>
    <w:p w14:paraId="74AF3EF2" w14:textId="77777777" w:rsidR="00B3576F" w:rsidRDefault="00B3576F" w:rsidP="00B3576F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lang w:eastAsia="da-DK"/>
        </w:rPr>
      </w:pPr>
      <w:r w:rsidRPr="00B3576F">
        <w:rPr>
          <w:rFonts w:ascii="Calibri" w:eastAsia="Times New Roman" w:hAnsi="Calibri" w:cs="Calibri"/>
          <w:lang w:eastAsia="da-DK"/>
        </w:rPr>
        <w:t>Hvordan kan man finde effekten P af lyskilden ud fra grafen? (hvilken regression og hvordan findes P ud fra denne?)</w:t>
      </w:r>
    </w:p>
    <w:p w14:paraId="39A084C3" w14:textId="77777777" w:rsidR="00B3576F" w:rsidRPr="00B3576F" w:rsidRDefault="00B3576F" w:rsidP="00B3576F">
      <w:pPr>
        <w:spacing w:after="0" w:line="240" w:lineRule="auto"/>
        <w:textAlignment w:val="center"/>
        <w:rPr>
          <w:rFonts w:ascii="Calibri" w:eastAsia="Times New Roman" w:hAnsi="Calibri" w:cs="Calibri"/>
          <w:lang w:eastAsia="da-DK"/>
        </w:rPr>
      </w:pPr>
    </w:p>
    <w:p w14:paraId="39640C54" w14:textId="082F0697" w:rsidR="006F142D" w:rsidRDefault="00E37276" w:rsidP="006F142D">
      <w:r>
        <w:t xml:space="preserve">Det kan være en fordel at have gjort klar til at kunne lave </w:t>
      </w:r>
      <w:r w:rsidR="00B3576F">
        <w:t>grafen</w:t>
      </w:r>
      <w:r>
        <w:t>, mens man laver målingerne – på den måde kan man undgå evt. fejl eller måske blive opmærksom på begrænsninger/antagelser i den anvendte teori/model</w:t>
      </w:r>
      <w:r w:rsidR="00B3576F">
        <w:t>, eller områder, hvor man gerne ville have haft flere målinger</w:t>
      </w:r>
    </w:p>
    <w:p w14:paraId="4E39C6BC" w14:textId="77777777" w:rsidR="006F142D" w:rsidRDefault="006F142D" w:rsidP="00575C48">
      <w:pPr>
        <w:pStyle w:val="Overskrift2"/>
      </w:pPr>
      <w:r>
        <w:lastRenderedPageBreak/>
        <w:t>Princip</w:t>
      </w:r>
    </w:p>
    <w:p w14:paraId="1989FA6F" w14:textId="427C54F2" w:rsidR="006F142D" w:rsidRDefault="006F142D" w:rsidP="006F142D">
      <w:r>
        <w:t xml:space="preserve">En glødepære eller halogenlampe tilsluttes en stikkontakt. Intensiteten af det udstrålede lys (inklusive </w:t>
      </w:r>
      <w:r w:rsidR="008C6F94">
        <w:t xml:space="preserve">en del af den </w:t>
      </w:r>
      <w:r>
        <w:t>infrarød stråling) måles med brug af et pyranometer (som</w:t>
      </w:r>
      <w:r w:rsidR="007260E8">
        <w:t xml:space="preserve"> er</w:t>
      </w:r>
      <w:r>
        <w:t xml:space="preserve"> </w:t>
      </w:r>
      <w:r w:rsidR="004C175C">
        <w:t>baseret på en</w:t>
      </w:r>
      <w:r>
        <w:t xml:space="preserve"> solcelle).</w:t>
      </w:r>
    </w:p>
    <w:p w14:paraId="29CD50F6" w14:textId="77777777" w:rsidR="00575C48" w:rsidRDefault="00575C48" w:rsidP="00575C48"/>
    <w:p w14:paraId="7451E871" w14:textId="77777777" w:rsidR="00575C48" w:rsidRDefault="00575C48" w:rsidP="00575C48">
      <w:pPr>
        <w:pStyle w:val="Overskrift2"/>
      </w:pPr>
      <w:r>
        <w:t xml:space="preserve">Apparatur </w:t>
      </w:r>
    </w:p>
    <w:p w14:paraId="5D592986" w14:textId="2AE07EB6" w:rsidR="008C6F94" w:rsidRDefault="00575C48" w:rsidP="00575C48">
      <w:r>
        <w:t>Glødepære/halogenlampe (helst mindst 100W)</w:t>
      </w:r>
      <w:r>
        <w:br/>
        <w:t>Pyranometer</w:t>
      </w:r>
      <w:r>
        <w:br/>
        <w:t xml:space="preserve">Lineal/målebånd/skydelære </w:t>
      </w:r>
      <w:r>
        <w:br/>
        <w:t>Stativmateriale/niveaubord</w:t>
      </w:r>
    </w:p>
    <w:p w14:paraId="72E595AF" w14:textId="77777777" w:rsidR="00575C48" w:rsidRDefault="00575C48" w:rsidP="006F142D"/>
    <w:p w14:paraId="409AD22C" w14:textId="44A7C2B6" w:rsidR="008C6F94" w:rsidRDefault="008C6F94" w:rsidP="00575C48">
      <w:pPr>
        <w:pStyle w:val="Overskrift2"/>
      </w:pPr>
      <w:r>
        <w:t xml:space="preserve">Udførelse </w:t>
      </w:r>
    </w:p>
    <w:p w14:paraId="0E7DA952" w14:textId="77777777" w:rsidR="008C6F94" w:rsidRDefault="008C6F94" w:rsidP="00575C48">
      <w:pPr>
        <w:pStyle w:val="Overskrift3"/>
      </w:pPr>
      <w:r>
        <w:t xml:space="preserve">Indledning </w:t>
      </w:r>
    </w:p>
    <w:p w14:paraId="0430669C" w14:textId="61158069" w:rsidR="004A11F5" w:rsidRDefault="008C6F94" w:rsidP="004C175C">
      <w:r>
        <w:t>Der</w:t>
      </w:r>
      <w:r w:rsidR="00B62DEE">
        <w:t xml:space="preserve"> skal </w:t>
      </w:r>
      <w:r>
        <w:t xml:space="preserve">gerne være let dæmpet belysning i lokalet, men der behøver ikke at være </w:t>
      </w:r>
      <w:r w:rsidR="00B62DEE">
        <w:t xml:space="preserve">helt </w:t>
      </w:r>
      <w:r>
        <w:t>mørkt. Det vigtigste er at undgå skiftende belysning</w:t>
      </w:r>
      <w:r w:rsidR="00B62DEE">
        <w:t>.</w:t>
      </w:r>
      <w:r>
        <w:br/>
        <w:t>Glasset i glødelampens ”top” (længst væk fra fatningen) er tit fortykket i en slags linse. Man undgår denne ved at arbejde med det lys, der går ud gennem siden af glødelampen. Man skal da blot kontrollere, at glødetråden står lodret.</w:t>
      </w:r>
      <w:r w:rsidR="005A0386">
        <w:t xml:space="preserve"> Hvis pæren er mat, har dette ikke så stor betydning.</w:t>
      </w:r>
    </w:p>
    <w:p w14:paraId="523CBED1" w14:textId="0F1C89AD" w:rsidR="008C6F94" w:rsidRDefault="00F93251" w:rsidP="006F142D">
      <w:r>
        <w:t>Placer sensoren</w:t>
      </w:r>
      <w:r w:rsidR="00B62DEE">
        <w:t xml:space="preserve"> </w:t>
      </w:r>
      <w:r w:rsidR="00C5767F">
        <w:t>på et niveaubord</w:t>
      </w:r>
      <w:r>
        <w:t>, så den står</w:t>
      </w:r>
      <w:r w:rsidR="008C6F94">
        <w:t xml:space="preserve"> i samme højde som midten af lampen</w:t>
      </w:r>
      <w:r w:rsidR="00184A49">
        <w:t xml:space="preserve"> og midt for denne</w:t>
      </w:r>
      <w:r w:rsidR="008C6F94">
        <w:t xml:space="preserve">. </w:t>
      </w:r>
      <w:r>
        <w:t xml:space="preserve">Sensoren skal stå vinkelret på det indkommende lys. </w:t>
      </w:r>
      <w:r w:rsidR="008C6F94">
        <w:t xml:space="preserve">Sensorens afstand til lampen skal kunne varieres. </w:t>
      </w:r>
    </w:p>
    <w:p w14:paraId="1F96DADC" w14:textId="77777777" w:rsidR="008C6F94" w:rsidRDefault="008C6F94" w:rsidP="006F142D"/>
    <w:p w14:paraId="7956F3CC" w14:textId="77777777" w:rsidR="008C6F94" w:rsidRDefault="008C6F94" w:rsidP="00575C48">
      <w:pPr>
        <w:pStyle w:val="Overskrift3"/>
      </w:pPr>
      <w:r>
        <w:t xml:space="preserve">Målingerne </w:t>
      </w:r>
    </w:p>
    <w:p w14:paraId="78CD0934" w14:textId="782772A0" w:rsidR="00B3576F" w:rsidRPr="00B3576F" w:rsidRDefault="00B3576F" w:rsidP="00B3576F">
      <w:r>
        <w:t>Noter den påtrykte effekt på pæren</w:t>
      </w:r>
    </w:p>
    <w:p w14:paraId="235DCC3F" w14:textId="4D20AAA9" w:rsidR="00C5767F" w:rsidRDefault="00C5767F" w:rsidP="00102D7F">
      <w:r>
        <w:t>Slut lampen til stikkontakten og lad den være tændt i et mindst et minut</w:t>
      </w:r>
      <w:r w:rsidR="005A0386">
        <w:t>, så glødepæren opnår fuld lysstyrke</w:t>
      </w:r>
      <w:r>
        <w:t>.</w:t>
      </w:r>
      <w:r w:rsidR="008C6F94">
        <w:t xml:space="preserve"> </w:t>
      </w:r>
    </w:p>
    <w:p w14:paraId="626122B1" w14:textId="448E5D7B" w:rsidR="0015697C" w:rsidRPr="00394358" w:rsidRDefault="008C6F94" w:rsidP="00102D7F">
      <w:r>
        <w:t>Intensiteten skal nu måles med forskellige afstande. En passende fordelin</w:t>
      </w:r>
      <w:r w:rsidR="0015697C">
        <w:t xml:space="preserve">g af afstande </w:t>
      </w:r>
      <w:r w:rsidR="0015697C" w:rsidRPr="00B3576F">
        <w:rPr>
          <w:i/>
          <w:iCs/>
        </w:rPr>
        <w:t>r</w:t>
      </w:r>
      <w:r w:rsidR="0015697C">
        <w:t xml:space="preserve"> har flest målinger ved korte afstande, og stigende spring i afstand mellem målingerne.</w:t>
      </w:r>
      <w:r w:rsidR="00575C48">
        <w:t xml:space="preserve"> </w:t>
      </w:r>
      <w:r w:rsidR="00B3576F">
        <w:t>Her kan det være en fordel, at man laver sin graf mens man tager målingerne, så bliver opmærksom på, om der er områder, hvor man mangler målinger, eller om/hvornår, man kommer for tæt på eller for langt fra pæren.</w:t>
      </w:r>
    </w:p>
    <w:p w14:paraId="563ECE55" w14:textId="57707556" w:rsidR="00102D7F" w:rsidRDefault="008C6F94" w:rsidP="00102D7F">
      <w:r>
        <w:t>Måleserien skal naturligvis gennemføres omhyggeligt, men gerne lidt hurtigt for at undgå ændringer i måleomstændighederne</w:t>
      </w:r>
      <w:r w:rsidR="00F55A16">
        <w:t xml:space="preserve"> – f.eks. personer/genstande som kan reflektere mere lys ind i sensoren</w:t>
      </w:r>
      <w:r>
        <w:t xml:space="preserve">. </w:t>
      </w:r>
      <w:r w:rsidR="00E20D01">
        <w:t>Sørg for at sensorens orientering ifht. lampen ikke ændres når den rykkes bagud.</w:t>
      </w:r>
    </w:p>
    <w:p w14:paraId="362A98CE" w14:textId="221E8708" w:rsidR="00102D7F" w:rsidRDefault="00102D7F" w:rsidP="00102D7F">
      <w:r>
        <w:t>Brug f.eks. et skema som nedenstående</w:t>
      </w:r>
      <w:r w:rsidR="00B3576F">
        <w:t>, men noter direkte i excel.</w:t>
      </w:r>
    </w:p>
    <w:p w14:paraId="760F1B8E" w14:textId="73E421CD" w:rsidR="00B3576F" w:rsidRDefault="00B3576F" w:rsidP="00102D7F">
      <w:r>
        <w:t>P = __________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689"/>
        <w:gridCol w:w="3260"/>
      </w:tblGrid>
      <w:tr w:rsidR="00E20D01" w14:paraId="3A28FC34" w14:textId="77777777" w:rsidTr="00E20D01">
        <w:tc>
          <w:tcPr>
            <w:tcW w:w="2689" w:type="dxa"/>
          </w:tcPr>
          <w:p w14:paraId="0D83F43B" w14:textId="11B499D5" w:rsidR="00E20D01" w:rsidRDefault="00E20D01" w:rsidP="00102D7F">
            <w:r w:rsidRPr="00E20D01">
              <w:rPr>
                <w:i/>
                <w:iCs/>
              </w:rPr>
              <w:t>r</w:t>
            </w:r>
            <w:r>
              <w:t xml:space="preserve"> (m)</w:t>
            </w:r>
          </w:p>
        </w:tc>
        <w:tc>
          <w:tcPr>
            <w:tcW w:w="3260" w:type="dxa"/>
          </w:tcPr>
          <w:p w14:paraId="1A3D3BBA" w14:textId="26388D31" w:rsidR="00E20D01" w:rsidRPr="00E20D01" w:rsidRDefault="00E20D01" w:rsidP="00102D7F">
            <w:r w:rsidRPr="00E20D01">
              <w:rPr>
                <w:i/>
                <w:iCs/>
              </w:rPr>
              <w:t>I</w:t>
            </w:r>
            <w:r>
              <w:t xml:space="preserve"> (W/m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E20D01" w14:paraId="41373605" w14:textId="77777777" w:rsidTr="00E20D01">
        <w:tc>
          <w:tcPr>
            <w:tcW w:w="2689" w:type="dxa"/>
          </w:tcPr>
          <w:p w14:paraId="5160221E" w14:textId="77777777" w:rsidR="00E20D01" w:rsidRDefault="00E20D01" w:rsidP="00102D7F"/>
        </w:tc>
        <w:tc>
          <w:tcPr>
            <w:tcW w:w="3260" w:type="dxa"/>
          </w:tcPr>
          <w:p w14:paraId="7009C0D2" w14:textId="77777777" w:rsidR="00E20D01" w:rsidRDefault="00E20D01" w:rsidP="00102D7F"/>
        </w:tc>
      </w:tr>
      <w:tr w:rsidR="00E20D01" w14:paraId="27F4434E" w14:textId="77777777" w:rsidTr="00E20D01">
        <w:tc>
          <w:tcPr>
            <w:tcW w:w="2689" w:type="dxa"/>
          </w:tcPr>
          <w:p w14:paraId="7E202FDC" w14:textId="77777777" w:rsidR="00E20D01" w:rsidRDefault="00E20D01" w:rsidP="00102D7F"/>
        </w:tc>
        <w:tc>
          <w:tcPr>
            <w:tcW w:w="3260" w:type="dxa"/>
          </w:tcPr>
          <w:p w14:paraId="33D90727" w14:textId="77777777" w:rsidR="00E20D01" w:rsidRDefault="00E20D01" w:rsidP="00102D7F"/>
        </w:tc>
      </w:tr>
      <w:tr w:rsidR="00E20D01" w14:paraId="634C4DAB" w14:textId="77777777" w:rsidTr="00E20D01">
        <w:tc>
          <w:tcPr>
            <w:tcW w:w="2689" w:type="dxa"/>
          </w:tcPr>
          <w:p w14:paraId="60C6BC89" w14:textId="77777777" w:rsidR="00E20D01" w:rsidRDefault="00E20D01" w:rsidP="00102D7F"/>
        </w:tc>
        <w:tc>
          <w:tcPr>
            <w:tcW w:w="3260" w:type="dxa"/>
          </w:tcPr>
          <w:p w14:paraId="433BAC43" w14:textId="77777777" w:rsidR="00E20D01" w:rsidRDefault="00E20D01" w:rsidP="00102D7F"/>
        </w:tc>
      </w:tr>
    </w:tbl>
    <w:p w14:paraId="3FB5D425" w14:textId="0C65028F" w:rsidR="00102D7F" w:rsidRDefault="00102D7F" w:rsidP="00102D7F"/>
    <w:p w14:paraId="1DC1765A" w14:textId="77777777" w:rsidR="00102D7F" w:rsidRDefault="00102D7F" w:rsidP="00B62DEE">
      <w:pPr>
        <w:pStyle w:val="Overskrift3"/>
      </w:pPr>
      <w:r>
        <w:lastRenderedPageBreak/>
        <w:t xml:space="preserve">Beregninger </w:t>
      </w:r>
    </w:p>
    <w:p w14:paraId="0BFDB1D5" w14:textId="63D0C281" w:rsidR="0015697C" w:rsidRDefault="00102D7F" w:rsidP="0015697C">
      <w:r>
        <w:t>Brug et regneark</w:t>
      </w:r>
      <w:r w:rsidR="00E20D01">
        <w:t xml:space="preserve">. </w:t>
      </w:r>
      <w:r>
        <w:t xml:space="preserve">Når data skal analysere, beregnes kolonner med værdier for </w:t>
      </w:r>
      <w:r w:rsidR="00E20D01">
        <w:t xml:space="preserve">afledt af </w:t>
      </w:r>
      <w:r w:rsidR="00E20D01">
        <w:rPr>
          <w:i/>
          <w:iCs/>
        </w:rPr>
        <w:t>r</w:t>
      </w:r>
      <w:r w:rsidR="00E20D01">
        <w:t>, som</w:t>
      </w:r>
      <w:r w:rsidR="00C5767F">
        <w:t xml:space="preserve"> du har brug, for at kunne lave de</w:t>
      </w:r>
      <w:r w:rsidR="00B62DEE">
        <w:t xml:space="preserve">n planlagte </w:t>
      </w:r>
      <w:r w:rsidR="004630B0">
        <w:t xml:space="preserve">linære </w:t>
      </w:r>
      <w:r w:rsidR="00B62DEE">
        <w:t>graf til</w:t>
      </w:r>
      <w:r w:rsidR="00C5767F">
        <w:t xml:space="preserve"> undersøgelse af overensstemmelsen med afstandskvadratloven</w:t>
      </w:r>
      <w:r>
        <w:t>.</w:t>
      </w:r>
    </w:p>
    <w:p w14:paraId="3F276F1A" w14:textId="77777777" w:rsidR="0015697C" w:rsidRDefault="00C5767F" w:rsidP="0015697C">
      <w:r>
        <w:t>Et eksempel på et skema med målte og beregnede værdier ses nedenfor.</w:t>
      </w:r>
      <w:r w:rsidR="00102D7F">
        <w:t xml:space="preserve"> 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980"/>
        <w:gridCol w:w="2268"/>
        <w:gridCol w:w="3118"/>
      </w:tblGrid>
      <w:tr w:rsidR="00E20D01" w:rsidRPr="00E20D01" w14:paraId="6F4CD261" w14:textId="77777777" w:rsidTr="00E20D01">
        <w:tc>
          <w:tcPr>
            <w:tcW w:w="4248" w:type="dxa"/>
            <w:gridSpan w:val="2"/>
            <w:vAlign w:val="center"/>
          </w:tcPr>
          <w:p w14:paraId="305A2063" w14:textId="3CAA5252" w:rsidR="00E20D01" w:rsidRPr="00E20D01" w:rsidRDefault="00E20D01" w:rsidP="00E20D01">
            <w:pPr>
              <w:jc w:val="center"/>
              <w:rPr>
                <w:iCs/>
              </w:rPr>
            </w:pPr>
            <w:r w:rsidRPr="00E20D01">
              <w:rPr>
                <w:iCs/>
              </w:rPr>
              <w:t>Målt</w:t>
            </w:r>
          </w:p>
        </w:tc>
        <w:tc>
          <w:tcPr>
            <w:tcW w:w="3118" w:type="dxa"/>
          </w:tcPr>
          <w:p w14:paraId="0C994731" w14:textId="554600DB" w:rsidR="00E20D01" w:rsidRPr="00E20D01" w:rsidRDefault="00E20D01" w:rsidP="00FE57EB">
            <w:pPr>
              <w:rPr>
                <w:iCs/>
              </w:rPr>
            </w:pPr>
            <w:r w:rsidRPr="00E20D01">
              <w:rPr>
                <w:iCs/>
              </w:rPr>
              <w:t>Beregnet</w:t>
            </w:r>
          </w:p>
        </w:tc>
      </w:tr>
      <w:tr w:rsidR="00E20D01" w:rsidRPr="00E20D01" w14:paraId="73C78215" w14:textId="34D85F42" w:rsidTr="00E20D01">
        <w:tc>
          <w:tcPr>
            <w:tcW w:w="1980" w:type="dxa"/>
          </w:tcPr>
          <w:p w14:paraId="59FBA5E2" w14:textId="77777777" w:rsidR="00E20D01" w:rsidRDefault="00E20D01" w:rsidP="00FE57EB">
            <w:r w:rsidRPr="00E20D01">
              <w:rPr>
                <w:i/>
                <w:iCs/>
              </w:rPr>
              <w:t>r</w:t>
            </w:r>
            <w:r>
              <w:t xml:space="preserve"> (m)</w:t>
            </w:r>
          </w:p>
        </w:tc>
        <w:tc>
          <w:tcPr>
            <w:tcW w:w="2268" w:type="dxa"/>
          </w:tcPr>
          <w:p w14:paraId="2617A2A6" w14:textId="77777777" w:rsidR="00E20D01" w:rsidRPr="00E20D01" w:rsidRDefault="00E20D01" w:rsidP="00FE57EB">
            <w:r w:rsidRPr="00E20D01">
              <w:rPr>
                <w:i/>
                <w:iCs/>
              </w:rPr>
              <w:t>I</w:t>
            </w:r>
            <w:r>
              <w:t xml:space="preserve"> (W/m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3118" w:type="dxa"/>
          </w:tcPr>
          <w:p w14:paraId="6BCB42C3" w14:textId="373EC690" w:rsidR="00E20D01" w:rsidRPr="00E20D01" w:rsidRDefault="00E20D01" w:rsidP="00FE57EB">
            <w:r w:rsidRPr="00E20D01">
              <w:t>1</w:t>
            </w:r>
            <w:r>
              <w:t>/</w:t>
            </w:r>
            <w:r>
              <w:rPr>
                <w:i/>
                <w:iCs/>
              </w:rPr>
              <w:t>r</w:t>
            </w:r>
            <w:r>
              <w:rPr>
                <w:vertAlign w:val="superscript"/>
              </w:rPr>
              <w:t>2</w:t>
            </w:r>
            <w:r>
              <w:t xml:space="preserve"> (m</w:t>
            </w:r>
            <w:r>
              <w:rPr>
                <w:vertAlign w:val="superscript"/>
              </w:rPr>
              <w:t>-2</w:t>
            </w:r>
            <w:r>
              <w:t>)</w:t>
            </w:r>
          </w:p>
        </w:tc>
      </w:tr>
      <w:tr w:rsidR="00E20D01" w14:paraId="407A6754" w14:textId="6FCD203C" w:rsidTr="00E20D01">
        <w:tc>
          <w:tcPr>
            <w:tcW w:w="1980" w:type="dxa"/>
          </w:tcPr>
          <w:p w14:paraId="47D66048" w14:textId="77777777" w:rsidR="00E20D01" w:rsidRDefault="00E20D01" w:rsidP="00FE57EB"/>
        </w:tc>
        <w:tc>
          <w:tcPr>
            <w:tcW w:w="2268" w:type="dxa"/>
          </w:tcPr>
          <w:p w14:paraId="06387F5B" w14:textId="77777777" w:rsidR="00E20D01" w:rsidRDefault="00E20D01" w:rsidP="00FE57EB"/>
        </w:tc>
        <w:tc>
          <w:tcPr>
            <w:tcW w:w="3118" w:type="dxa"/>
          </w:tcPr>
          <w:p w14:paraId="2B5A7F21" w14:textId="77777777" w:rsidR="00E20D01" w:rsidRPr="00E20D01" w:rsidRDefault="00E20D01" w:rsidP="00FE57EB"/>
        </w:tc>
      </w:tr>
      <w:tr w:rsidR="00E20D01" w14:paraId="3DFF8201" w14:textId="49CBED07" w:rsidTr="00E20D01">
        <w:tc>
          <w:tcPr>
            <w:tcW w:w="1980" w:type="dxa"/>
          </w:tcPr>
          <w:p w14:paraId="32DACDDE" w14:textId="77777777" w:rsidR="00E20D01" w:rsidRDefault="00E20D01" w:rsidP="00FE57EB"/>
        </w:tc>
        <w:tc>
          <w:tcPr>
            <w:tcW w:w="2268" w:type="dxa"/>
          </w:tcPr>
          <w:p w14:paraId="0F189B03" w14:textId="77777777" w:rsidR="00E20D01" w:rsidRDefault="00E20D01" w:rsidP="00FE57EB"/>
        </w:tc>
        <w:tc>
          <w:tcPr>
            <w:tcW w:w="3118" w:type="dxa"/>
          </w:tcPr>
          <w:p w14:paraId="2F510FCB" w14:textId="77777777" w:rsidR="00E20D01" w:rsidRPr="00E20D01" w:rsidRDefault="00E20D01" w:rsidP="00FE57EB"/>
        </w:tc>
      </w:tr>
      <w:tr w:rsidR="00E20D01" w14:paraId="7602D117" w14:textId="53D7A7F3" w:rsidTr="00E20D01">
        <w:tc>
          <w:tcPr>
            <w:tcW w:w="1980" w:type="dxa"/>
          </w:tcPr>
          <w:p w14:paraId="0E2B37E2" w14:textId="77777777" w:rsidR="00E20D01" w:rsidRDefault="00E20D01" w:rsidP="00FE57EB"/>
        </w:tc>
        <w:tc>
          <w:tcPr>
            <w:tcW w:w="2268" w:type="dxa"/>
          </w:tcPr>
          <w:p w14:paraId="2B0B9293" w14:textId="77777777" w:rsidR="00E20D01" w:rsidRDefault="00E20D01" w:rsidP="00FE57EB"/>
        </w:tc>
        <w:tc>
          <w:tcPr>
            <w:tcW w:w="3118" w:type="dxa"/>
          </w:tcPr>
          <w:p w14:paraId="135300E1" w14:textId="77777777" w:rsidR="00E20D01" w:rsidRPr="00E20D01" w:rsidRDefault="00E20D01" w:rsidP="00FE57EB"/>
        </w:tc>
      </w:tr>
    </w:tbl>
    <w:p w14:paraId="22888F52" w14:textId="701E6AFF" w:rsidR="00C5767F" w:rsidRDefault="00C5767F" w:rsidP="00102D7F"/>
    <w:p w14:paraId="3146FF93" w14:textId="531444BC" w:rsidR="00102D7F" w:rsidRDefault="0015697C" w:rsidP="00102D7F">
      <w:r>
        <w:t>Indsæt billede af din grafiske undersøgelse her sammen med skema lignende det ovenstående.</w:t>
      </w:r>
      <w:r w:rsidR="00F83F59">
        <w:t xml:space="preserve"> Husk beregningseksempler.</w:t>
      </w:r>
    </w:p>
    <w:p w14:paraId="3680A3A4" w14:textId="77777777" w:rsidR="0015697C" w:rsidRDefault="0015697C" w:rsidP="00102D7F"/>
    <w:p w14:paraId="656A2502" w14:textId="3AFB5BA3" w:rsidR="00102D7F" w:rsidRDefault="00102D7F" w:rsidP="003E594B">
      <w:pPr>
        <w:pStyle w:val="Overskrift3"/>
      </w:pPr>
      <w:r>
        <w:t>Diskussion</w:t>
      </w:r>
      <w:r w:rsidR="0015697C">
        <w:t>, fejlkilder</w:t>
      </w:r>
      <w:r>
        <w:t xml:space="preserve"> og </w:t>
      </w:r>
      <w:r w:rsidR="004C175C">
        <w:t>perspektivering</w:t>
      </w:r>
    </w:p>
    <w:p w14:paraId="00992947" w14:textId="0012AB51" w:rsidR="00102D7F" w:rsidRDefault="00102D7F" w:rsidP="00102D7F">
      <w:r>
        <w:t>Beskriv overensstemmelsen mellem jeres måleresultater og det forventede.</w:t>
      </w:r>
    </w:p>
    <w:p w14:paraId="08B4DAC4" w14:textId="6118CFBF" w:rsidR="00102D7F" w:rsidRDefault="0015697C" w:rsidP="00102D7F">
      <w:r>
        <w:t>Passer visse områder af målingerne bedre med det forventede end andre?</w:t>
      </w:r>
      <w:r w:rsidR="003E594B">
        <w:t xml:space="preserve"> Kan man trække en grænse, hvor målingerne ikke længere passer med modellen?</w:t>
      </w:r>
      <w:r>
        <w:t xml:space="preserve"> </w:t>
      </w:r>
      <w:r w:rsidR="00170DFC">
        <w:br/>
      </w:r>
      <w:r w:rsidR="00102D7F">
        <w:t>Prøv at forklare en evt. afvigelse</w:t>
      </w:r>
      <w:r w:rsidR="003E594B">
        <w:t>, overvej f.eks. hvad vi har antaget om størrelsen af lyskilden og sensoren i teorien?</w:t>
      </w:r>
      <w:r w:rsidR="00102D7F">
        <w:t xml:space="preserve"> </w:t>
      </w:r>
      <w:r w:rsidR="00B62DEE">
        <w:t>Hvad begrænser hvor tæt man kan gå på kilden og få god overensstemmelse? Hvad begrænser hvor langt man kan gå fra kilden og få god overensstemmelse?</w:t>
      </w:r>
    </w:p>
    <w:p w14:paraId="3D29B23A" w14:textId="77777777" w:rsidR="00D02892" w:rsidRDefault="00170DFC" w:rsidP="00102D7F">
      <w:r>
        <w:t xml:space="preserve">Lav lineær regression for den del af kurven, hvor man ser god overensstemmelse. Bestem ud fra din regression </w:t>
      </w:r>
      <w:r w:rsidR="00102D7F">
        <w:t>den samlede effekt,</w:t>
      </w:r>
      <w:r>
        <w:t xml:space="preserve"> </w:t>
      </w:r>
      <w:r>
        <w:rPr>
          <w:i/>
          <w:iCs/>
        </w:rPr>
        <w:t>P</w:t>
      </w:r>
      <w:r>
        <w:t>,</w:t>
      </w:r>
      <w:r w:rsidR="00102D7F">
        <w:t xml:space="preserve"> som glødetråden udstråler. </w:t>
      </w:r>
      <w:r>
        <w:br/>
      </w:r>
      <w:r w:rsidR="00102D7F">
        <w:t xml:space="preserve">Sammenlign med </w:t>
      </w:r>
      <w:r w:rsidR="0015697C">
        <w:t>lyskildens påtrykte effekt</w:t>
      </w:r>
      <w:r w:rsidR="00102D7F">
        <w:t>.</w:t>
      </w:r>
      <w:r w:rsidR="005A0386">
        <w:t xml:space="preserve"> </w:t>
      </w:r>
      <w:r w:rsidR="002E338F">
        <w:t>Hvad er %-afvigelsen?</w:t>
      </w:r>
      <w:r w:rsidR="005A0386">
        <w:br/>
      </w:r>
    </w:p>
    <w:p w14:paraId="600BEC57" w14:textId="2A703E6D" w:rsidR="00102D7F" w:rsidRDefault="005A0386" w:rsidP="00102D7F">
      <w:r>
        <w:t>Kan du komme på nogen fejlkilder/usikkerheder, som kan forklare evt. afvigelse?</w:t>
      </w:r>
      <w:r w:rsidR="003B3524">
        <w:t xml:space="preserve"> (</w:t>
      </w:r>
      <w:r w:rsidR="007975DD">
        <w:t>tip</w:t>
      </w:r>
      <w:r w:rsidR="003B3524">
        <w:t>:</w:t>
      </w:r>
      <w:r w:rsidR="00CD1833">
        <w:t xml:space="preserve"> </w:t>
      </w:r>
      <w:r w:rsidR="007975DD">
        <w:t>brug, at solceller er lavet af silicium, og kun kan absorbere energien fra fotoner, som har en energi, som er større end 1,1</w:t>
      </w:r>
      <w:r w:rsidR="00C76C0F">
        <w:t>2</w:t>
      </w:r>
      <w:r w:rsidR="007975DD">
        <w:t xml:space="preserve"> eV. Omsæt dette til en bølgelængde, og sammenlign det med spektret fra glødepæren, idet vi antager, at det ligner et sort legeme med temperaturen 3000K</w:t>
      </w:r>
      <w:r w:rsidR="00D02892">
        <w:t xml:space="preserve">, vha </w:t>
      </w:r>
      <w:hyperlink r:id="rId8" w:history="1">
        <w:r w:rsidR="00D02892" w:rsidRPr="00D02892">
          <w:rPr>
            <w:rStyle w:val="Hyperlink"/>
          </w:rPr>
          <w:t>https://phet.colorado.edu/sims/html/blackbody-spectrum/latest/blackbody-spectrum_da.html</w:t>
        </w:r>
      </w:hyperlink>
      <w:r w:rsidR="00B048DB">
        <w:rPr>
          <w:rStyle w:val="Hyperlink"/>
        </w:rPr>
        <w:t xml:space="preserve">. </w:t>
      </w:r>
      <w:r w:rsidR="007975DD">
        <w:t>)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02892" w14:paraId="19CFC6CB" w14:textId="77777777" w:rsidTr="00D02892">
        <w:tc>
          <w:tcPr>
            <w:tcW w:w="4814" w:type="dxa"/>
          </w:tcPr>
          <w:p w14:paraId="10198B9F" w14:textId="10DD5982" w:rsidR="00D02892" w:rsidRDefault="00D02892" w:rsidP="00102D7F"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16BF941D" wp14:editId="7FCFA77C">
                  <wp:extent cx="2863780" cy="1902551"/>
                  <wp:effectExtent l="0" t="0" r="0" b="2540"/>
                  <wp:docPr id="889673822" name="Billede 3" descr="Computergenereret alternativ tekst:&#10;B &#10;20 &#10;2.81 &#10;G &#10;R &#10;5800 k &#10;1.202 &#10;Bølgelængde (pm) &#10;1 pm = 1000 nm &#10;g Grafværdier &#10;Lys-type &#10;O Intensitet &#10;Siriu &#10;3000 K &#10;5800 K &#10;El-pæ &#10;Jor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omputergenereret alternativ tekst:&#10;B &#10;20 &#10;2.81 &#10;G &#10;R &#10;5800 k &#10;1.202 &#10;Bølgelængde (pm) &#10;1 pm = 1000 nm &#10;g Grafværdier &#10;Lys-type &#10;O Intensitet &#10;Siriu &#10;3000 K &#10;5800 K &#10;El-pæ &#10;Jor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660" cy="191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F0E11DB" w14:textId="71C1AE8A" w:rsidR="00D02892" w:rsidRDefault="00D02892" w:rsidP="00102D7F">
            <w:r w:rsidRPr="00D02892">
              <w:rPr>
                <w:noProof/>
              </w:rPr>
              <w:drawing>
                <wp:inline distT="0" distB="0" distL="0" distR="0" wp14:anchorId="2E51CAA3" wp14:editId="36D21E3C">
                  <wp:extent cx="1774542" cy="1597088"/>
                  <wp:effectExtent l="0" t="0" r="0" b="3175"/>
                  <wp:docPr id="429564993" name="Billede 2" descr="Håndtegninger&#10;Håndtegninger&#10;Håndtegninger&#10;Håndtegninger&#10;￼￼￼￼￼&#10;￼&#10;￼&#10;￼&#10;￼&#10;￼&#10;￼&#10;￼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åndtegninger&#10;Håndtegninger&#10;Håndtegninger&#10;Håndtegninger&#10;￼￼￼￼￼&#10;￼&#10;￼&#10;￼&#10;￼&#10;￼&#10;￼&#10;￼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Håndtegninger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921" cy="161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D51901" w14:textId="0905257A" w:rsidR="005A0386" w:rsidRPr="006F142D" w:rsidRDefault="005A0386" w:rsidP="00102D7F"/>
    <w:sectPr w:rsidR="005A0386" w:rsidRPr="006F142D">
      <w:head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30AAF" w14:textId="77777777" w:rsidR="004A28B0" w:rsidRDefault="004A28B0" w:rsidP="005364C6">
      <w:pPr>
        <w:spacing w:after="0" w:line="240" w:lineRule="auto"/>
      </w:pPr>
      <w:r>
        <w:separator/>
      </w:r>
    </w:p>
  </w:endnote>
  <w:endnote w:type="continuationSeparator" w:id="0">
    <w:p w14:paraId="06A0F06A" w14:textId="77777777" w:rsidR="004A28B0" w:rsidRDefault="004A28B0" w:rsidP="00536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67272" w14:textId="77777777" w:rsidR="004A28B0" w:rsidRDefault="004A28B0" w:rsidP="005364C6">
      <w:pPr>
        <w:spacing w:after="0" w:line="240" w:lineRule="auto"/>
      </w:pPr>
      <w:r>
        <w:separator/>
      </w:r>
    </w:p>
  </w:footnote>
  <w:footnote w:type="continuationSeparator" w:id="0">
    <w:p w14:paraId="0805DBE6" w14:textId="77777777" w:rsidR="004A28B0" w:rsidRDefault="004A28B0" w:rsidP="00536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17D4" w14:textId="5CA27278" w:rsidR="005364C6" w:rsidRDefault="005364C6">
    <w:pPr>
      <w:pStyle w:val="Sidehoved"/>
    </w:pPr>
    <w:r>
      <w:t>Fysik B</w:t>
    </w:r>
    <w:r>
      <w:tab/>
    </w:r>
    <w:r>
      <w:tab/>
      <w:t>PN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C2D59"/>
    <w:multiLevelType w:val="hybridMultilevel"/>
    <w:tmpl w:val="D2F462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E01E0"/>
    <w:multiLevelType w:val="hybridMultilevel"/>
    <w:tmpl w:val="374A96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705D7"/>
    <w:multiLevelType w:val="multilevel"/>
    <w:tmpl w:val="93D0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8107309">
    <w:abstractNumId w:val="1"/>
  </w:num>
  <w:num w:numId="2" w16cid:durableId="1403261910">
    <w:abstractNumId w:val="0"/>
  </w:num>
  <w:num w:numId="3" w16cid:durableId="2140758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EA6"/>
    <w:rsid w:val="00046BD6"/>
    <w:rsid w:val="000519BB"/>
    <w:rsid w:val="0007562A"/>
    <w:rsid w:val="00080284"/>
    <w:rsid w:val="00102D7F"/>
    <w:rsid w:val="0010702F"/>
    <w:rsid w:val="00133CC7"/>
    <w:rsid w:val="0015697C"/>
    <w:rsid w:val="00170DFC"/>
    <w:rsid w:val="00184A49"/>
    <w:rsid w:val="001C5D99"/>
    <w:rsid w:val="002E338F"/>
    <w:rsid w:val="002E7B37"/>
    <w:rsid w:val="003056C0"/>
    <w:rsid w:val="00313883"/>
    <w:rsid w:val="00394358"/>
    <w:rsid w:val="003B3524"/>
    <w:rsid w:val="003C107A"/>
    <w:rsid w:val="003E594B"/>
    <w:rsid w:val="004630B0"/>
    <w:rsid w:val="004A11F5"/>
    <w:rsid w:val="004A28B0"/>
    <w:rsid w:val="004C175C"/>
    <w:rsid w:val="005364C6"/>
    <w:rsid w:val="0054225B"/>
    <w:rsid w:val="00575C48"/>
    <w:rsid w:val="005A0386"/>
    <w:rsid w:val="00671D5F"/>
    <w:rsid w:val="00695FF6"/>
    <w:rsid w:val="006A15A3"/>
    <w:rsid w:val="006A2880"/>
    <w:rsid w:val="006C5346"/>
    <w:rsid w:val="006F142D"/>
    <w:rsid w:val="007260E8"/>
    <w:rsid w:val="00730A96"/>
    <w:rsid w:val="00731CD0"/>
    <w:rsid w:val="007611B2"/>
    <w:rsid w:val="00781E32"/>
    <w:rsid w:val="007975DD"/>
    <w:rsid w:val="00817912"/>
    <w:rsid w:val="00844600"/>
    <w:rsid w:val="008741FA"/>
    <w:rsid w:val="008B5EBF"/>
    <w:rsid w:val="008C282D"/>
    <w:rsid w:val="008C4CC0"/>
    <w:rsid w:val="008C6F94"/>
    <w:rsid w:val="00974EA6"/>
    <w:rsid w:val="00A516C7"/>
    <w:rsid w:val="00A80A9D"/>
    <w:rsid w:val="00A81F5A"/>
    <w:rsid w:val="00AA1BED"/>
    <w:rsid w:val="00AB3735"/>
    <w:rsid w:val="00B048DB"/>
    <w:rsid w:val="00B3576F"/>
    <w:rsid w:val="00B62DEE"/>
    <w:rsid w:val="00BD34A9"/>
    <w:rsid w:val="00C13337"/>
    <w:rsid w:val="00C31474"/>
    <w:rsid w:val="00C5767F"/>
    <w:rsid w:val="00C76C0F"/>
    <w:rsid w:val="00CD1833"/>
    <w:rsid w:val="00D02892"/>
    <w:rsid w:val="00D10845"/>
    <w:rsid w:val="00E20D01"/>
    <w:rsid w:val="00E3551A"/>
    <w:rsid w:val="00E37276"/>
    <w:rsid w:val="00F128D3"/>
    <w:rsid w:val="00F55A16"/>
    <w:rsid w:val="00F83F59"/>
    <w:rsid w:val="00F8561D"/>
    <w:rsid w:val="00F9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316C"/>
  <w15:chartTrackingRefBased/>
  <w15:docId w15:val="{E5DACED9-54FA-4307-939D-F2F6081F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D01"/>
  </w:style>
  <w:style w:type="paragraph" w:styleId="Overskrift1">
    <w:name w:val="heading 1"/>
    <w:basedOn w:val="Normal"/>
    <w:next w:val="Normal"/>
    <w:link w:val="Overskrift1Tegn"/>
    <w:uiPriority w:val="9"/>
    <w:qFormat/>
    <w:rsid w:val="00575C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75C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75C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974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8C6F94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575C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575C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575C4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75C48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575C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ladsholdertekst">
    <w:name w:val="Placeholder Text"/>
    <w:basedOn w:val="Standardskrifttypeiafsnit"/>
    <w:uiPriority w:val="99"/>
    <w:semiHidden/>
    <w:rsid w:val="003E594B"/>
    <w:rPr>
      <w:color w:val="808080"/>
    </w:rPr>
  </w:style>
  <w:style w:type="paragraph" w:styleId="Sidehoved">
    <w:name w:val="header"/>
    <w:basedOn w:val="Normal"/>
    <w:link w:val="SidehovedTegn"/>
    <w:uiPriority w:val="99"/>
    <w:unhideWhenUsed/>
    <w:rsid w:val="005364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5364C6"/>
  </w:style>
  <w:style w:type="paragraph" w:styleId="Sidefod">
    <w:name w:val="footer"/>
    <w:basedOn w:val="Normal"/>
    <w:link w:val="SidefodTegn"/>
    <w:uiPriority w:val="99"/>
    <w:unhideWhenUsed/>
    <w:rsid w:val="005364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5364C6"/>
  </w:style>
  <w:style w:type="character" w:styleId="Hyperlink">
    <w:name w:val="Hyperlink"/>
    <w:basedOn w:val="Standardskrifttypeiafsnit"/>
    <w:uiPriority w:val="99"/>
    <w:unhideWhenUsed/>
    <w:rsid w:val="00D02892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D02892"/>
    <w:rPr>
      <w:color w:val="605E5C"/>
      <w:shd w:val="clear" w:color="auto" w:fill="E1DFDD"/>
    </w:rPr>
  </w:style>
  <w:style w:type="paragraph" w:styleId="Billedtekst">
    <w:name w:val="caption"/>
    <w:basedOn w:val="Normal"/>
    <w:next w:val="Normal"/>
    <w:uiPriority w:val="35"/>
    <w:unhideWhenUsed/>
    <w:qFormat/>
    <w:rsid w:val="002E7B3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6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25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0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sims/html/blackbody-spectrum/latest/blackbody-spectrum_da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813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ITS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Aaquist Nissen (PN | SGY)</dc:creator>
  <cp:keywords/>
  <dc:description/>
  <cp:lastModifiedBy>Peter Aaquist Nissen (PN | SGY)</cp:lastModifiedBy>
  <cp:revision>6</cp:revision>
  <cp:lastPrinted>2021-04-15T06:21:00Z</cp:lastPrinted>
  <dcterms:created xsi:type="dcterms:W3CDTF">2024-12-13T16:21:00Z</dcterms:created>
  <dcterms:modified xsi:type="dcterms:W3CDTF">2025-01-16T13:28:00Z</dcterms:modified>
</cp:coreProperties>
</file>